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0B" w:rsidRPr="00DC540B" w:rsidRDefault="00DC540B" w:rsidP="00DC540B">
      <w:pPr>
        <w:pStyle w:val="a3"/>
        <w:spacing w:before="0" w:beforeAutospacing="0" w:after="300" w:afterAutospacing="0"/>
        <w:jc w:val="center"/>
        <w:rPr>
          <w:b/>
          <w:color w:val="252525"/>
        </w:rPr>
      </w:pPr>
      <w:proofErr w:type="gramStart"/>
      <w:r w:rsidRPr="00DC540B">
        <w:rPr>
          <w:b/>
          <w:color w:val="252525"/>
        </w:rPr>
        <w:t>С 1 сентября 2023 года вступают в силу новые правила по защите прав потребителей в медицинской и транспортной сферах</w:t>
      </w:r>
      <w:proofErr w:type="gramEnd"/>
    </w:p>
    <w:bookmarkStart w:id="0" w:name="_GoBack"/>
    <w:bookmarkEnd w:id="0"/>
    <w:p w:rsidR="00DC540B" w:rsidRPr="00DC540B" w:rsidRDefault="00DC540B" w:rsidP="00DC540B">
      <w:pPr>
        <w:pStyle w:val="a3"/>
        <w:spacing w:before="0" w:beforeAutospacing="0" w:after="300" w:afterAutospacing="0"/>
        <w:ind w:firstLine="708"/>
        <w:jc w:val="both"/>
        <w:rPr>
          <w:color w:val="252525"/>
        </w:rPr>
      </w:pPr>
      <w:r w:rsidRPr="00DC540B">
        <w:rPr>
          <w:color w:val="252525"/>
        </w:rPr>
        <w:fldChar w:fldCharType="begin"/>
      </w:r>
      <w:r w:rsidRPr="00DC540B">
        <w:rPr>
          <w:color w:val="252525"/>
        </w:rPr>
        <w:instrText xml:space="preserve"> HYPERLINK "http://pravo.gov.ru/proxy/ips/?docbody=&amp;link_id=3&amp;nd=605443999&amp;bpa=cd00000&amp;bpas=cd00000&amp;intelsearch=%EF%EB%E0%F2%ED%FB%F5+%EC%E5%E4%E8%F6%E8%ED%F1%EA%E8%F5+%F3%F1%EB%F3%E3++" </w:instrText>
      </w:r>
      <w:r w:rsidRPr="00DC540B">
        <w:rPr>
          <w:color w:val="252525"/>
        </w:rPr>
        <w:fldChar w:fldCharType="separate"/>
      </w:r>
      <w:r w:rsidRPr="00DC540B">
        <w:rPr>
          <w:rStyle w:val="a4"/>
          <w:color w:val="000000"/>
          <w:u w:val="none"/>
        </w:rPr>
        <w:t>Новый порядок оказания платных медицинских услуг </w:t>
      </w:r>
      <w:r w:rsidRPr="00DC540B">
        <w:rPr>
          <w:color w:val="252525"/>
        </w:rPr>
        <w:fldChar w:fldCharType="end"/>
      </w:r>
      <w:r w:rsidRPr="00DC540B">
        <w:rPr>
          <w:color w:val="252525"/>
        </w:rPr>
        <w:t xml:space="preserve">предусматривает возможность дистанционного заключения договора между медицинскими организациями и потребителями. Вместе с тем, организация не вправе оказывать дополнительные платные </w:t>
      </w:r>
      <w:proofErr w:type="spellStart"/>
      <w:r w:rsidRPr="00DC540B">
        <w:rPr>
          <w:color w:val="252525"/>
        </w:rPr>
        <w:t>медуслуги</w:t>
      </w:r>
      <w:proofErr w:type="spellEnd"/>
      <w:r w:rsidRPr="00DC540B">
        <w:rPr>
          <w:color w:val="252525"/>
        </w:rPr>
        <w:t xml:space="preserve"> без оформления дополнительного соглашения к договору или нового договора на данные услуги. В договоре также должны быть указаны порядок и условия выдачи медицинских документов, их копии и выписки из них.</w:t>
      </w:r>
    </w:p>
    <w:p w:rsidR="00DC540B" w:rsidRPr="00DC540B" w:rsidRDefault="00DC540B" w:rsidP="00DC540B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C540B">
        <w:rPr>
          <w:color w:val="252525"/>
        </w:rPr>
        <w:t xml:space="preserve">Согласно новым правилам, медицинская организация обязана сообщать потребителю сведения о форме и способах направления обращений или жалоб в госорганы и организации, а также по обращению потребителя выдать документы, подтверждающие фактические расходы потребителя за оказанные </w:t>
      </w:r>
      <w:proofErr w:type="spellStart"/>
      <w:r w:rsidRPr="00DC540B">
        <w:rPr>
          <w:color w:val="252525"/>
        </w:rPr>
        <w:t>медуслуги</w:t>
      </w:r>
      <w:proofErr w:type="spellEnd"/>
      <w:r w:rsidRPr="00DC540B">
        <w:rPr>
          <w:color w:val="252525"/>
        </w:rPr>
        <w:t xml:space="preserve"> и приобретенные лекарственные препараты для медицинского применения. Дистанционная оплата </w:t>
      </w:r>
      <w:proofErr w:type="spellStart"/>
      <w:r w:rsidRPr="00DC540B">
        <w:rPr>
          <w:color w:val="252525"/>
        </w:rPr>
        <w:t>медуслуг</w:t>
      </w:r>
      <w:proofErr w:type="spellEnd"/>
      <w:r w:rsidRPr="00DC540B">
        <w:rPr>
          <w:color w:val="252525"/>
        </w:rPr>
        <w:t xml:space="preserve"> через счета третьих лиц не освобождает </w:t>
      </w:r>
      <w:proofErr w:type="spellStart"/>
      <w:r w:rsidRPr="00DC540B">
        <w:rPr>
          <w:color w:val="252525"/>
        </w:rPr>
        <w:t>медорганизации</w:t>
      </w:r>
      <w:proofErr w:type="spellEnd"/>
      <w:r w:rsidRPr="00DC540B">
        <w:rPr>
          <w:color w:val="252525"/>
        </w:rPr>
        <w:t xml:space="preserve"> от обязательств возврата средств потребителю, как при отказе от исполнения договора, так и при оказании медицинских услуг.</w:t>
      </w:r>
    </w:p>
    <w:p w:rsidR="00DC540B" w:rsidRPr="00DC540B" w:rsidRDefault="00DC540B" w:rsidP="00DC540B">
      <w:pPr>
        <w:pStyle w:val="a3"/>
        <w:spacing w:before="0" w:beforeAutospacing="0" w:after="300" w:afterAutospacing="0"/>
        <w:jc w:val="both"/>
        <w:rPr>
          <w:color w:val="252525"/>
        </w:rPr>
      </w:pPr>
      <w:hyperlink r:id="rId5" w:history="1">
        <w:r w:rsidRPr="00DC540B">
          <w:rPr>
            <w:rStyle w:val="a4"/>
            <w:color w:val="000000"/>
            <w:u w:val="none"/>
          </w:rPr>
          <w:t>Новый порядок затрагивает и транспортную сферу услуг в части железнодорожных перевозок грузов и пассажиров</w:t>
        </w:r>
      </w:hyperlink>
      <w:r w:rsidRPr="00DC540B">
        <w:rPr>
          <w:color w:val="252525"/>
        </w:rPr>
        <w:t>. Так, указанными правилами установлен запрет на высадку из поездов несовершеннолетних граждан, не достигших 16 летнего возраста. Урегулирован спорный вопрос по пользованию столиком рядом с нижней полкой. Теперь пассажиры с верхних полок могут также им пользоваться для приема пищи в течение 30 минут утром и вечером, и 60 минут - в обеденное время.</w:t>
      </w:r>
    </w:p>
    <w:p w:rsidR="00DC540B" w:rsidRPr="00DC540B" w:rsidRDefault="00DC540B" w:rsidP="00DC540B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C540B">
        <w:rPr>
          <w:color w:val="252525"/>
        </w:rPr>
        <w:t>Урегулированы правила размещения ручной клади. Преимущественное право для использования в поездах дальнего следования нижнего места для размещения ручной клади имеет пассажир нижней полки, а верхнего места – пассажир верхней полки. Если конструкцией вагона предусмотрено размещение багажа только внизу, то пассажиры, вне зависимости от занимаемого места, имеют равные права на использование места для размещения ручной клади.</w:t>
      </w:r>
    </w:p>
    <w:p w:rsidR="00DC540B" w:rsidRPr="00DC540B" w:rsidRDefault="00DC540B" w:rsidP="00DC540B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C540B">
        <w:rPr>
          <w:color w:val="252525"/>
        </w:rPr>
        <w:t>С 1 сентября мелкие породы собак, не помещенные в ящики, корзины, клетки, контейнеры, перевозятся в порядке, предусмотренном для перевозки крупных и служебных собак, а именно в намордниках, с поводком и на полу купе, в котором они перевозятся под контролем владельца.</w:t>
      </w:r>
    </w:p>
    <w:p w:rsidR="00DC540B" w:rsidRDefault="00DC540B" w:rsidP="00DC540B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DC540B">
        <w:rPr>
          <w:color w:val="252525"/>
        </w:rPr>
        <w:t>Кроме этого, запрещено использовать в пути музыкальные инструменты и средства звукоусиления, кроме слуховых аппаратов и наушников. Также по новым правилам при истечении срока действия паспорта или свидетельства о рождении допускается использование в течение 90 дней билетов, приобретенных по этим документам.</w:t>
      </w:r>
    </w:p>
    <w:p w:rsidR="00DC540B" w:rsidRPr="00DC540B" w:rsidRDefault="00DC540B" w:rsidP="00DC540B">
      <w:pPr>
        <w:pStyle w:val="a3"/>
        <w:spacing w:before="0" w:beforeAutospacing="0" w:after="300" w:afterAutospacing="0"/>
        <w:jc w:val="both"/>
        <w:rPr>
          <w:color w:val="252525"/>
        </w:rPr>
      </w:pPr>
      <w:r>
        <w:rPr>
          <w:color w:val="252525"/>
        </w:rPr>
        <w:t>Зеленодольский территориальный орган Госалкогольинспекции РТ, 06.09.2023</w:t>
      </w:r>
    </w:p>
    <w:p w:rsidR="0046725A" w:rsidRDefault="0046725A"/>
    <w:sectPr w:rsidR="0046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7C"/>
    <w:rsid w:val="0024557C"/>
    <w:rsid w:val="0046725A"/>
    <w:rsid w:val="00D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5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5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08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searchres=&amp;bpas=cd00000&amp;intelsearch=%CF%F0%E8%EA%E0%E7+%CC%E8%ED%F2%F0%E0%ED%F1%E0+%D0%EE%F1%F1%E8%E8+%EE%F2+05.09.2022+N+352&amp;sort=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2023-09-07T13:01:00Z</dcterms:created>
  <dcterms:modified xsi:type="dcterms:W3CDTF">2023-09-07T13:04:00Z</dcterms:modified>
</cp:coreProperties>
</file>